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E3" w:rsidRPr="00F03D93" w:rsidRDefault="007A12E3" w:rsidP="004A3B4B">
      <w:pPr>
        <w:tabs>
          <w:tab w:val="left" w:pos="8160"/>
        </w:tabs>
        <w:jc w:val="center"/>
        <w:rPr>
          <w:rFonts w:ascii="標楷體" w:eastAsia="標楷體" w:hAnsi="標楷體"/>
          <w:sz w:val="32"/>
          <w:szCs w:val="32"/>
        </w:rPr>
      </w:pPr>
      <w:r w:rsidRPr="00F03D93">
        <w:rPr>
          <w:rFonts w:ascii="標楷體" w:eastAsia="標楷體" w:hAnsi="標楷體" w:hint="eastAsia"/>
          <w:sz w:val="32"/>
          <w:szCs w:val="32"/>
        </w:rPr>
        <w:t>國立中山大學辦理非</w:t>
      </w:r>
      <w:r w:rsidR="00FF70CF">
        <w:rPr>
          <w:rFonts w:ascii="標楷體" w:eastAsia="標楷體" w:hAnsi="標楷體" w:hint="eastAsia"/>
          <w:sz w:val="32"/>
          <w:szCs w:val="32"/>
        </w:rPr>
        <w:t>國科會</w:t>
      </w:r>
      <w:r w:rsidRPr="00F03D93">
        <w:rPr>
          <w:rFonts w:ascii="標楷體" w:eastAsia="標楷體" w:hAnsi="標楷體" w:hint="eastAsia"/>
          <w:sz w:val="32"/>
          <w:szCs w:val="32"/>
        </w:rPr>
        <w:t>產學合作計畫經費結案單</w:t>
      </w:r>
    </w:p>
    <w:tbl>
      <w:tblPr>
        <w:tblW w:w="10206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71"/>
        <w:gridCol w:w="1920"/>
        <w:gridCol w:w="1852"/>
        <w:gridCol w:w="3963"/>
      </w:tblGrid>
      <w:tr w:rsidR="007A12E3" w:rsidRPr="00F03D93" w:rsidTr="000308CC">
        <w:tc>
          <w:tcPr>
            <w:tcW w:w="2471" w:type="dxa"/>
            <w:vAlign w:val="center"/>
          </w:tcPr>
          <w:p w:rsidR="007A12E3" w:rsidRPr="00F03D93" w:rsidRDefault="007A12E3" w:rsidP="00F03D9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3D9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F03D9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03D93"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</w:p>
        </w:tc>
        <w:tc>
          <w:tcPr>
            <w:tcW w:w="1920" w:type="dxa"/>
            <w:vAlign w:val="center"/>
          </w:tcPr>
          <w:p w:rsidR="007A12E3" w:rsidRPr="00F03D93" w:rsidRDefault="007A12E3" w:rsidP="00F03D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7A12E3" w:rsidRPr="00F03D93" w:rsidRDefault="007A12E3" w:rsidP="00F03D9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3D93">
              <w:rPr>
                <w:rFonts w:ascii="標楷體" w:eastAsia="標楷體" w:hAnsi="標楷體" w:hint="eastAsia"/>
                <w:sz w:val="28"/>
                <w:szCs w:val="28"/>
              </w:rPr>
              <w:t>計畫編號及</w:t>
            </w:r>
          </w:p>
          <w:p w:rsidR="007A12E3" w:rsidRPr="00F03D93" w:rsidRDefault="007A12E3" w:rsidP="00F03D9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3D9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F03D9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03D93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963" w:type="dxa"/>
          </w:tcPr>
          <w:p w:rsidR="007A12E3" w:rsidRPr="00F03D93" w:rsidRDefault="007A12E3" w:rsidP="00F03D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2E3" w:rsidRPr="00F03D93" w:rsidTr="000308CC">
        <w:trPr>
          <w:trHeight w:val="611"/>
        </w:trPr>
        <w:tc>
          <w:tcPr>
            <w:tcW w:w="2471" w:type="dxa"/>
            <w:vAlign w:val="center"/>
          </w:tcPr>
          <w:p w:rsidR="007A12E3" w:rsidRPr="00F03D93" w:rsidRDefault="00FB7E73" w:rsidP="00F03D9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3D93">
              <w:rPr>
                <w:rFonts w:ascii="標楷體" w:eastAsia="標楷體" w:hAnsi="標楷體" w:hint="eastAsia"/>
                <w:sz w:val="28"/>
                <w:szCs w:val="28"/>
              </w:rPr>
              <w:t>計畫歸屬單位</w:t>
            </w:r>
          </w:p>
        </w:tc>
        <w:tc>
          <w:tcPr>
            <w:tcW w:w="1920" w:type="dxa"/>
            <w:vAlign w:val="center"/>
          </w:tcPr>
          <w:p w:rsidR="007A12E3" w:rsidRPr="00F03D93" w:rsidRDefault="007A12E3" w:rsidP="00F03D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7A12E3" w:rsidRPr="00F03D93" w:rsidRDefault="007A12E3" w:rsidP="00F03D9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3D93">
              <w:rPr>
                <w:rFonts w:ascii="標楷體" w:eastAsia="標楷體" w:hAnsi="標楷體" w:hint="eastAsia"/>
                <w:sz w:val="28"/>
                <w:szCs w:val="28"/>
              </w:rPr>
              <w:t>執</w:t>
            </w:r>
            <w:r w:rsidRPr="00F03D9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03D93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Pr="00F03D9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03D93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F03D9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03D93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</w:p>
        </w:tc>
        <w:tc>
          <w:tcPr>
            <w:tcW w:w="3963" w:type="dxa"/>
            <w:vAlign w:val="center"/>
          </w:tcPr>
          <w:p w:rsidR="007A12E3" w:rsidRPr="00F03D93" w:rsidRDefault="007A12E3" w:rsidP="00F03D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2E3" w:rsidRPr="00F03D93" w:rsidTr="000308CC">
        <w:trPr>
          <w:cantSplit/>
          <w:trHeight w:hRule="exact" w:val="2025"/>
        </w:trPr>
        <w:tc>
          <w:tcPr>
            <w:tcW w:w="10206" w:type="dxa"/>
            <w:gridSpan w:val="4"/>
          </w:tcPr>
          <w:p w:rsidR="00787461" w:rsidRPr="00787461" w:rsidRDefault="0007697B" w:rsidP="00787461">
            <w:pPr>
              <w:spacing w:line="240" w:lineRule="atLeas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9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</w:t>
            </w:r>
          </w:p>
          <w:p w:rsidR="007A12E3" w:rsidRPr="00F03D93" w:rsidRDefault="00F03D93" w:rsidP="00B9048B">
            <w:pPr>
              <w:spacing w:line="240" w:lineRule="atLeast"/>
              <w:ind w:left="120"/>
              <w:jc w:val="both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</w:t>
            </w:r>
            <w:r w:rsidR="00D37AF0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7697B" w:rsidRPr="00F03D93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計畫賸餘</w:t>
            </w:r>
            <w:r w:rsidR="007A12E3" w:rsidRPr="00F03D93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款</w:t>
            </w:r>
            <w:r w:rsidR="0007697B" w:rsidRPr="00F03D93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：</w:t>
            </w:r>
            <w:r w:rsidR="007A12E3" w:rsidRPr="00F03D93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$       </w:t>
            </w:r>
            <w:r w:rsidR="007A12E3" w:rsidRPr="00F03D93">
              <w:rPr>
                <w:rFonts w:ascii="標楷體" w:eastAsia="標楷體" w:hAnsi="標楷體"/>
                <w:b/>
                <w:bCs/>
                <w:sz w:val="28"/>
                <w:szCs w:val="28"/>
                <w:u w:val="thick"/>
              </w:rPr>
              <w:t xml:space="preserve"> </w:t>
            </w:r>
            <w:r w:rsidR="007A12E3" w:rsidRPr="00F03D93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元</w:t>
            </w:r>
          </w:p>
          <w:p w:rsidR="007A12E3" w:rsidRPr="00F03D93" w:rsidRDefault="007A12E3" w:rsidP="00B9048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7A12E3" w:rsidRPr="000308CC" w:rsidRDefault="00707D32" w:rsidP="00381D97">
      <w:pPr>
        <w:snapToGrid w:val="0"/>
        <w:ind w:leftChars="2905" w:left="7230" w:hangingChars="129" w:hanging="258"/>
        <w:rPr>
          <w:rFonts w:eastAsia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</w:t>
      </w:r>
      <w:r w:rsidRPr="00381D97"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="004451D0">
        <w:rPr>
          <w:rFonts w:ascii="標楷體" w:eastAsia="標楷體" w:hAnsi="標楷體" w:hint="eastAsia"/>
          <w:b/>
          <w:sz w:val="22"/>
          <w:szCs w:val="22"/>
        </w:rPr>
        <w:t xml:space="preserve">      </w:t>
      </w:r>
      <w:r w:rsidR="00E521A1">
        <w:rPr>
          <w:rFonts w:eastAsia="標楷體" w:hint="eastAsia"/>
          <w:b/>
          <w:sz w:val="22"/>
          <w:szCs w:val="22"/>
        </w:rPr>
        <w:t>110</w:t>
      </w:r>
      <w:r w:rsidR="001337D3" w:rsidRPr="000308CC">
        <w:rPr>
          <w:rFonts w:eastAsia="標楷體"/>
          <w:b/>
          <w:sz w:val="22"/>
          <w:szCs w:val="22"/>
        </w:rPr>
        <w:t>年</w:t>
      </w:r>
      <w:r w:rsidR="001337D3" w:rsidRPr="000308CC">
        <w:rPr>
          <w:rFonts w:eastAsia="標楷體"/>
          <w:b/>
          <w:sz w:val="22"/>
          <w:szCs w:val="22"/>
        </w:rPr>
        <w:t xml:space="preserve"> </w:t>
      </w:r>
      <w:r w:rsidR="00A14645">
        <w:rPr>
          <w:rFonts w:eastAsia="標楷體"/>
          <w:b/>
          <w:sz w:val="22"/>
          <w:szCs w:val="22"/>
        </w:rPr>
        <w:t>12</w:t>
      </w:r>
      <w:r w:rsidR="001337D3" w:rsidRPr="000308CC">
        <w:rPr>
          <w:rFonts w:eastAsia="標楷體"/>
          <w:b/>
          <w:sz w:val="22"/>
          <w:szCs w:val="22"/>
        </w:rPr>
        <w:t xml:space="preserve"> </w:t>
      </w:r>
      <w:r w:rsidR="001337D3" w:rsidRPr="000308CC">
        <w:rPr>
          <w:rFonts w:eastAsia="標楷體"/>
          <w:b/>
          <w:sz w:val="22"/>
          <w:szCs w:val="22"/>
        </w:rPr>
        <w:t>月</w:t>
      </w:r>
      <w:r w:rsidR="001337D3" w:rsidRPr="000308CC">
        <w:rPr>
          <w:rFonts w:eastAsia="標楷體"/>
          <w:b/>
          <w:sz w:val="22"/>
          <w:szCs w:val="22"/>
        </w:rPr>
        <w:t xml:space="preserve"> </w:t>
      </w:r>
      <w:r w:rsidR="00A14645">
        <w:rPr>
          <w:rFonts w:eastAsia="標楷體"/>
          <w:b/>
          <w:sz w:val="22"/>
          <w:szCs w:val="22"/>
        </w:rPr>
        <w:t>10</w:t>
      </w:r>
      <w:r w:rsidR="001337D3" w:rsidRPr="000308CC">
        <w:rPr>
          <w:rFonts w:eastAsia="標楷體"/>
          <w:b/>
          <w:sz w:val="22"/>
          <w:szCs w:val="22"/>
        </w:rPr>
        <w:t xml:space="preserve"> </w:t>
      </w:r>
      <w:r w:rsidR="001337D3" w:rsidRPr="000308CC">
        <w:rPr>
          <w:rFonts w:eastAsia="標楷體"/>
          <w:b/>
          <w:sz w:val="22"/>
          <w:szCs w:val="22"/>
        </w:rPr>
        <w:t>日</w:t>
      </w:r>
      <w:r w:rsidR="007A12E3" w:rsidRPr="000308CC">
        <w:rPr>
          <w:rFonts w:eastAsia="標楷體"/>
          <w:b/>
          <w:sz w:val="22"/>
          <w:szCs w:val="22"/>
        </w:rPr>
        <w:t>修訂</w:t>
      </w:r>
    </w:p>
    <w:p w:rsidR="00E521A1" w:rsidRPr="000308CC" w:rsidRDefault="007A12E3" w:rsidP="000308CC">
      <w:pPr>
        <w:tabs>
          <w:tab w:val="left" w:pos="1276"/>
        </w:tabs>
        <w:snapToGrid w:val="0"/>
        <w:ind w:leftChars="100" w:left="240"/>
        <w:rPr>
          <w:rFonts w:eastAsia="標楷體"/>
          <w:b/>
        </w:rPr>
      </w:pPr>
      <w:r w:rsidRPr="000308CC">
        <w:rPr>
          <w:rFonts w:eastAsia="標楷體"/>
          <w:b/>
        </w:rPr>
        <w:t>備註</w:t>
      </w:r>
      <w:r w:rsidRPr="000308CC">
        <w:rPr>
          <w:rFonts w:eastAsia="標楷體"/>
          <w:b/>
        </w:rPr>
        <w:t>:</w:t>
      </w:r>
      <w:r w:rsidR="005361E0" w:rsidRPr="005361E0">
        <w:t xml:space="preserve"> </w:t>
      </w:r>
      <w:r w:rsidR="005361E0" w:rsidRPr="005361E0">
        <w:rPr>
          <w:rFonts w:eastAsia="標楷體"/>
          <w:b/>
        </w:rPr>
        <w:t xml:space="preserve">110.12.10 </w:t>
      </w:r>
      <w:r w:rsidR="005361E0" w:rsidRPr="005361E0">
        <w:rPr>
          <w:rFonts w:eastAsia="標楷體"/>
          <w:b/>
        </w:rPr>
        <w:t>本校</w:t>
      </w:r>
      <w:proofErr w:type="gramStart"/>
      <w:r w:rsidR="005361E0" w:rsidRPr="005361E0">
        <w:rPr>
          <w:rFonts w:eastAsia="標楷體"/>
          <w:b/>
        </w:rPr>
        <w:t>110</w:t>
      </w:r>
      <w:proofErr w:type="gramEnd"/>
      <w:r w:rsidR="005361E0" w:rsidRPr="005361E0">
        <w:rPr>
          <w:rFonts w:eastAsia="標楷體"/>
          <w:b/>
        </w:rPr>
        <w:t>年度第</w:t>
      </w:r>
      <w:r w:rsidR="005361E0" w:rsidRPr="005361E0">
        <w:rPr>
          <w:rFonts w:eastAsia="標楷體"/>
          <w:b/>
        </w:rPr>
        <w:t>3</w:t>
      </w:r>
      <w:r w:rsidR="005361E0" w:rsidRPr="005361E0">
        <w:rPr>
          <w:rFonts w:eastAsia="標楷體"/>
          <w:b/>
        </w:rPr>
        <w:t>次校務基金管理委員會修正通過</w:t>
      </w:r>
      <w:r w:rsidR="00E521A1" w:rsidRPr="000308CC">
        <w:rPr>
          <w:rFonts w:eastAsia="標楷體"/>
          <w:b/>
        </w:rPr>
        <w:t>。</w:t>
      </w:r>
    </w:p>
    <w:p w:rsidR="007A12E3" w:rsidRDefault="007A12E3" w:rsidP="000308CC">
      <w:pPr>
        <w:snapToGrid w:val="0"/>
        <w:ind w:leftChars="100" w:left="240"/>
        <w:rPr>
          <w:rFonts w:eastAsia="標楷體"/>
          <w:sz w:val="28"/>
        </w:rPr>
      </w:pPr>
      <w:r w:rsidRPr="000308CC">
        <w:rPr>
          <w:rFonts w:eastAsia="標楷體"/>
          <w:b/>
          <w:sz w:val="28"/>
        </w:rPr>
        <w:t>結餘款分配及使用作業方式說明</w:t>
      </w:r>
      <w:r w:rsidRPr="000308CC">
        <w:rPr>
          <w:rFonts w:eastAsia="標楷體"/>
          <w:sz w:val="28"/>
        </w:rPr>
        <w:t>：</w:t>
      </w:r>
    </w:p>
    <w:p w:rsidR="001B7495" w:rsidRPr="001B7495" w:rsidRDefault="00511404" w:rsidP="001B7495">
      <w:pPr>
        <w:ind w:leftChars="100" w:left="760" w:hangingChars="200" w:hanging="520"/>
        <w:rPr>
          <w:rFonts w:ascii="標楷體" w:eastAsia="標楷體" w:hAnsi="標楷體"/>
        </w:rPr>
      </w:pPr>
      <w:r w:rsidRPr="00D24E9B">
        <w:rPr>
          <w:rFonts w:eastAsia="標楷體" w:hint="eastAsia"/>
          <w:sz w:val="26"/>
          <w:szCs w:val="26"/>
        </w:rPr>
        <w:t>一、</w:t>
      </w:r>
      <w:r w:rsidR="00D24E9B" w:rsidRPr="00D24E9B">
        <w:rPr>
          <w:rFonts w:eastAsia="標楷體" w:hint="eastAsia"/>
          <w:sz w:val="26"/>
          <w:szCs w:val="26"/>
        </w:rPr>
        <w:t>以研究中心名義申請執行之計畫，</w:t>
      </w:r>
      <w:r w:rsidR="001B7495" w:rsidRPr="001B7495">
        <w:rPr>
          <w:rFonts w:ascii="標楷體" w:eastAsia="標楷體" w:hAnsi="標楷體" w:hint="eastAsia"/>
        </w:rPr>
        <w:t>於第二辦法分配後計畫主持人</w:t>
      </w:r>
      <w:r w:rsidR="00963942">
        <w:rPr>
          <w:rFonts w:ascii="標楷體" w:eastAsia="標楷體" w:hAnsi="標楷體" w:hint="eastAsia"/>
        </w:rPr>
        <w:t>所</w:t>
      </w:r>
      <w:r w:rsidR="001B7495" w:rsidRPr="001B7495">
        <w:rPr>
          <w:rFonts w:ascii="標楷體" w:eastAsia="標楷體" w:hAnsi="標楷體" w:hint="eastAsia"/>
        </w:rPr>
        <w:t>獲分配之結餘款金額，再與所屬研究中心平均分配。</w:t>
      </w:r>
    </w:p>
    <w:p w:rsidR="001337D3" w:rsidRPr="00511404" w:rsidRDefault="00D24E9B" w:rsidP="00511404">
      <w:pPr>
        <w:snapToGrid w:val="0"/>
        <w:ind w:firstLineChars="85" w:firstLine="22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</w:t>
      </w:r>
      <w:r w:rsidR="007D0BB8" w:rsidRPr="00511404">
        <w:rPr>
          <w:rFonts w:eastAsia="標楷體"/>
          <w:sz w:val="26"/>
          <w:szCs w:val="26"/>
        </w:rPr>
        <w:t>、</w:t>
      </w:r>
      <w:r w:rsidR="00E83061">
        <w:rPr>
          <w:rFonts w:eastAsia="標楷體" w:hint="eastAsia"/>
          <w:sz w:val="26"/>
          <w:szCs w:val="26"/>
        </w:rPr>
        <w:t>非</w:t>
      </w:r>
      <w:r w:rsidR="00E83061" w:rsidRPr="00D24E9B">
        <w:rPr>
          <w:rFonts w:eastAsia="標楷體" w:hint="eastAsia"/>
          <w:sz w:val="26"/>
          <w:szCs w:val="26"/>
        </w:rPr>
        <w:t>以研究中心名義申請執行之計畫</w:t>
      </w:r>
      <w:r w:rsidR="001337D3" w:rsidRPr="00511404">
        <w:rPr>
          <w:rFonts w:eastAsia="標楷體"/>
          <w:sz w:val="26"/>
          <w:szCs w:val="26"/>
        </w:rPr>
        <w:t>結餘款分配</w:t>
      </w:r>
      <w:r w:rsidR="001337D3" w:rsidRPr="00511404">
        <w:rPr>
          <w:rFonts w:eastAsia="標楷體"/>
          <w:sz w:val="26"/>
          <w:szCs w:val="26"/>
        </w:rPr>
        <w:t xml:space="preserve">: </w:t>
      </w:r>
    </w:p>
    <w:p w:rsidR="001337D3" w:rsidRPr="00511404" w:rsidRDefault="007D0BB8" w:rsidP="00511404">
      <w:pPr>
        <w:snapToGrid w:val="0"/>
        <w:ind w:firstLineChars="225" w:firstLine="585"/>
        <w:rPr>
          <w:rFonts w:eastAsia="標楷體"/>
          <w:sz w:val="26"/>
          <w:szCs w:val="26"/>
        </w:rPr>
      </w:pPr>
      <w:r w:rsidRPr="00511404">
        <w:rPr>
          <w:rFonts w:eastAsia="標楷體"/>
          <w:sz w:val="26"/>
          <w:szCs w:val="26"/>
        </w:rPr>
        <w:t>(</w:t>
      </w:r>
      <w:proofErr w:type="gramStart"/>
      <w:r w:rsidRPr="00511404">
        <w:rPr>
          <w:rFonts w:eastAsia="標楷體"/>
          <w:sz w:val="26"/>
          <w:szCs w:val="26"/>
        </w:rPr>
        <w:t>一</w:t>
      </w:r>
      <w:proofErr w:type="gramEnd"/>
      <w:r w:rsidRPr="00511404">
        <w:rPr>
          <w:rFonts w:eastAsia="標楷體"/>
          <w:sz w:val="26"/>
          <w:szCs w:val="26"/>
        </w:rPr>
        <w:t>)</w:t>
      </w:r>
      <w:r w:rsidRPr="00511404">
        <w:rPr>
          <w:rFonts w:eastAsia="標楷體"/>
          <w:sz w:val="26"/>
          <w:szCs w:val="26"/>
        </w:rPr>
        <w:t>、</w:t>
      </w:r>
      <w:r w:rsidR="001337D3" w:rsidRPr="00511404">
        <w:rPr>
          <w:rFonts w:eastAsia="標楷體"/>
          <w:sz w:val="26"/>
          <w:szCs w:val="26"/>
        </w:rPr>
        <w:t>結餘款逾</w:t>
      </w:r>
      <w:r w:rsidR="001337D3" w:rsidRPr="00511404">
        <w:rPr>
          <w:rFonts w:eastAsia="標楷體"/>
          <w:sz w:val="26"/>
          <w:szCs w:val="26"/>
        </w:rPr>
        <w:t xml:space="preserve"> 1 </w:t>
      </w:r>
      <w:r w:rsidR="001337D3" w:rsidRPr="00511404">
        <w:rPr>
          <w:rFonts w:eastAsia="標楷體"/>
          <w:sz w:val="26"/>
          <w:szCs w:val="26"/>
        </w:rPr>
        <w:t>萬元者</w:t>
      </w:r>
      <w:r w:rsidR="001337D3" w:rsidRPr="00511404">
        <w:rPr>
          <w:rFonts w:eastAsia="標楷體"/>
          <w:sz w:val="26"/>
          <w:szCs w:val="26"/>
        </w:rPr>
        <w:t>:</w:t>
      </w:r>
    </w:p>
    <w:p w:rsidR="007D0BB8" w:rsidRPr="00511404" w:rsidRDefault="007D0BB8" w:rsidP="00511404">
      <w:pPr>
        <w:snapToGrid w:val="0"/>
        <w:ind w:firstLineChars="405" w:firstLine="1053"/>
        <w:rPr>
          <w:rFonts w:eastAsia="標楷體"/>
          <w:sz w:val="26"/>
          <w:szCs w:val="26"/>
        </w:rPr>
      </w:pPr>
      <w:r w:rsidRPr="00511404">
        <w:rPr>
          <w:rFonts w:eastAsia="標楷體"/>
          <w:sz w:val="26"/>
          <w:szCs w:val="26"/>
        </w:rPr>
        <w:t>1</w:t>
      </w:r>
      <w:r w:rsidRPr="00511404">
        <w:rPr>
          <w:rFonts w:eastAsia="標楷體"/>
          <w:sz w:val="26"/>
          <w:szCs w:val="26"/>
        </w:rPr>
        <w:t>、</w:t>
      </w:r>
      <w:r w:rsidR="001337D3" w:rsidRPr="00511404">
        <w:rPr>
          <w:rFonts w:eastAsia="標楷體"/>
          <w:sz w:val="26"/>
          <w:szCs w:val="26"/>
        </w:rPr>
        <w:t>文、管、社院及</w:t>
      </w:r>
      <w:r w:rsidR="00FF70CF">
        <w:rPr>
          <w:rFonts w:eastAsia="標楷體" w:hint="eastAsia"/>
          <w:sz w:val="26"/>
          <w:szCs w:val="26"/>
        </w:rPr>
        <w:t>西灣學院</w:t>
      </w:r>
      <w:bookmarkStart w:id="0" w:name="_GoBack"/>
      <w:bookmarkEnd w:id="0"/>
      <w:r w:rsidR="001337D3" w:rsidRPr="00511404">
        <w:rPr>
          <w:rFonts w:eastAsia="標楷體"/>
          <w:sz w:val="26"/>
          <w:szCs w:val="26"/>
        </w:rPr>
        <w:t>之分配如下</w:t>
      </w:r>
      <w:r w:rsidR="001337D3" w:rsidRPr="00511404">
        <w:rPr>
          <w:rFonts w:eastAsia="標楷體"/>
          <w:sz w:val="26"/>
          <w:szCs w:val="26"/>
        </w:rPr>
        <w:t>:</w:t>
      </w:r>
    </w:p>
    <w:p w:rsidR="001337D3" w:rsidRPr="00511404" w:rsidRDefault="007D0BB8" w:rsidP="00511404">
      <w:pPr>
        <w:snapToGrid w:val="0"/>
        <w:ind w:firstLineChars="475" w:firstLine="1235"/>
        <w:rPr>
          <w:rFonts w:eastAsia="標楷體"/>
          <w:sz w:val="26"/>
          <w:szCs w:val="26"/>
        </w:rPr>
      </w:pPr>
      <w:r w:rsidRPr="00511404">
        <w:rPr>
          <w:rFonts w:eastAsia="標楷體"/>
          <w:sz w:val="26"/>
          <w:szCs w:val="26"/>
        </w:rPr>
        <w:t>(1)</w:t>
      </w:r>
      <w:r w:rsidRPr="00511404">
        <w:rPr>
          <w:rFonts w:eastAsia="標楷體"/>
          <w:sz w:val="26"/>
          <w:szCs w:val="26"/>
        </w:rPr>
        <w:t>、</w:t>
      </w:r>
      <w:r w:rsidRPr="00511404">
        <w:rPr>
          <w:rFonts w:eastAsia="標楷體"/>
          <w:sz w:val="26"/>
          <w:szCs w:val="26"/>
        </w:rPr>
        <w:t>1</w:t>
      </w:r>
      <w:r w:rsidR="001337D3" w:rsidRPr="00511404">
        <w:rPr>
          <w:rFonts w:eastAsia="標楷體"/>
          <w:sz w:val="26"/>
          <w:szCs w:val="26"/>
        </w:rPr>
        <w:t>萬元以內部分</w:t>
      </w:r>
      <w:r w:rsidRPr="00511404">
        <w:rPr>
          <w:rFonts w:eastAsia="標楷體"/>
          <w:sz w:val="26"/>
          <w:szCs w:val="26"/>
        </w:rPr>
        <w:t>:</w:t>
      </w:r>
      <w:r w:rsidR="001337D3" w:rsidRPr="00511404">
        <w:rPr>
          <w:rFonts w:eastAsia="標楷體"/>
          <w:sz w:val="26"/>
          <w:szCs w:val="26"/>
        </w:rPr>
        <w:t>計畫主持人分配</w:t>
      </w:r>
      <w:r w:rsidR="001337D3" w:rsidRPr="00511404">
        <w:rPr>
          <w:rFonts w:eastAsia="標楷體"/>
          <w:sz w:val="26"/>
          <w:szCs w:val="26"/>
        </w:rPr>
        <w:t>40%</w:t>
      </w:r>
      <w:r w:rsidR="001337D3" w:rsidRPr="00511404">
        <w:rPr>
          <w:rFonts w:eastAsia="標楷體"/>
          <w:sz w:val="26"/>
          <w:szCs w:val="26"/>
        </w:rPr>
        <w:t>；校統籌分配</w:t>
      </w:r>
      <w:r w:rsidR="001337D3" w:rsidRPr="00511404">
        <w:rPr>
          <w:rFonts w:eastAsia="標楷體"/>
          <w:sz w:val="26"/>
          <w:szCs w:val="26"/>
        </w:rPr>
        <w:t xml:space="preserve"> 60%</w:t>
      </w:r>
      <w:r w:rsidR="001337D3" w:rsidRPr="00511404">
        <w:rPr>
          <w:rFonts w:eastAsia="標楷體"/>
          <w:sz w:val="26"/>
          <w:szCs w:val="26"/>
        </w:rPr>
        <w:t>。</w:t>
      </w:r>
      <w:r w:rsidR="001337D3" w:rsidRPr="00511404">
        <w:rPr>
          <w:rFonts w:eastAsia="標楷體"/>
          <w:sz w:val="26"/>
          <w:szCs w:val="26"/>
        </w:rPr>
        <w:t xml:space="preserve"> </w:t>
      </w:r>
    </w:p>
    <w:p w:rsidR="001337D3" w:rsidRPr="00511404" w:rsidRDefault="007D0BB8" w:rsidP="00511404">
      <w:pPr>
        <w:snapToGrid w:val="0"/>
        <w:spacing w:after="120"/>
        <w:ind w:firstLineChars="475" w:firstLine="1235"/>
        <w:rPr>
          <w:rFonts w:eastAsia="標楷體"/>
          <w:sz w:val="26"/>
          <w:szCs w:val="26"/>
        </w:rPr>
      </w:pPr>
      <w:r w:rsidRPr="00511404">
        <w:rPr>
          <w:rFonts w:eastAsia="標楷體"/>
          <w:sz w:val="26"/>
          <w:szCs w:val="26"/>
        </w:rPr>
        <w:t>(2)</w:t>
      </w:r>
      <w:r w:rsidRPr="00511404">
        <w:rPr>
          <w:rFonts w:eastAsia="標楷體"/>
          <w:sz w:val="26"/>
          <w:szCs w:val="26"/>
        </w:rPr>
        <w:t>、</w:t>
      </w:r>
      <w:r w:rsidR="001337D3" w:rsidRPr="00511404">
        <w:rPr>
          <w:rFonts w:eastAsia="標楷體"/>
          <w:sz w:val="26"/>
          <w:szCs w:val="26"/>
        </w:rPr>
        <w:t>逾</w:t>
      </w:r>
      <w:r w:rsidR="001337D3" w:rsidRPr="00511404">
        <w:rPr>
          <w:rFonts w:eastAsia="標楷體"/>
          <w:sz w:val="26"/>
          <w:szCs w:val="26"/>
        </w:rPr>
        <w:t>1</w:t>
      </w:r>
      <w:r w:rsidR="001337D3" w:rsidRPr="00511404">
        <w:rPr>
          <w:rFonts w:eastAsia="標楷體"/>
          <w:sz w:val="26"/>
          <w:szCs w:val="26"/>
        </w:rPr>
        <w:t>萬元部分</w:t>
      </w:r>
      <w:r w:rsidR="001337D3" w:rsidRPr="00511404">
        <w:rPr>
          <w:rFonts w:eastAsia="標楷體"/>
          <w:sz w:val="26"/>
          <w:szCs w:val="26"/>
        </w:rPr>
        <w:t>:</w:t>
      </w:r>
      <w:r w:rsidR="001337D3" w:rsidRPr="00511404">
        <w:rPr>
          <w:rFonts w:eastAsia="標楷體"/>
          <w:sz w:val="26"/>
          <w:szCs w:val="26"/>
        </w:rPr>
        <w:t>計畫主持人分配</w:t>
      </w:r>
      <w:r w:rsidR="001337D3" w:rsidRPr="00511404">
        <w:rPr>
          <w:rFonts w:eastAsia="標楷體"/>
          <w:sz w:val="26"/>
          <w:szCs w:val="26"/>
        </w:rPr>
        <w:t xml:space="preserve"> 97%</w:t>
      </w:r>
      <w:r w:rsidR="001337D3" w:rsidRPr="00511404">
        <w:rPr>
          <w:rFonts w:eastAsia="標楷體"/>
          <w:sz w:val="26"/>
          <w:szCs w:val="26"/>
        </w:rPr>
        <w:t>；校統籌分配</w:t>
      </w:r>
      <w:r w:rsidR="001337D3" w:rsidRPr="00511404">
        <w:rPr>
          <w:rFonts w:eastAsia="標楷體"/>
          <w:sz w:val="26"/>
          <w:szCs w:val="26"/>
        </w:rPr>
        <w:t xml:space="preserve"> 3%</w:t>
      </w:r>
      <w:r w:rsidRPr="00511404">
        <w:rPr>
          <w:rFonts w:eastAsia="標楷體"/>
          <w:sz w:val="26"/>
          <w:szCs w:val="26"/>
        </w:rPr>
        <w:t>，</w:t>
      </w:r>
      <w:r w:rsidR="00E5165F" w:rsidRPr="00511404">
        <w:rPr>
          <w:rFonts w:eastAsia="標楷體"/>
          <w:sz w:val="26"/>
          <w:szCs w:val="26"/>
        </w:rPr>
        <w:t>如下表</w:t>
      </w:r>
      <w:r w:rsidR="00E5165F" w:rsidRPr="00511404">
        <w:rPr>
          <w:rFonts w:eastAsia="標楷體"/>
          <w:sz w:val="26"/>
          <w:szCs w:val="26"/>
        </w:rPr>
        <w:t>: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9"/>
        <w:gridCol w:w="1091"/>
        <w:gridCol w:w="1092"/>
        <w:gridCol w:w="1092"/>
        <w:gridCol w:w="1039"/>
      </w:tblGrid>
      <w:tr w:rsidR="00E259CC" w:rsidRPr="000308CC" w:rsidTr="000308CC">
        <w:trPr>
          <w:trHeight w:val="645"/>
        </w:trPr>
        <w:tc>
          <w:tcPr>
            <w:tcW w:w="2239" w:type="dxa"/>
            <w:tcBorders>
              <w:tl2br w:val="single" w:sz="4" w:space="0" w:color="auto"/>
            </w:tcBorders>
          </w:tcPr>
          <w:p w:rsidR="00E259CC" w:rsidRPr="000308CC" w:rsidRDefault="00E259CC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 xml:space="preserve">     </w:t>
            </w:r>
            <w:r w:rsidRPr="000308CC">
              <w:rPr>
                <w:rFonts w:eastAsia="標楷體"/>
                <w:color w:val="000000"/>
                <w:szCs w:val="22"/>
              </w:rPr>
              <w:t>年</w:t>
            </w:r>
            <w:r w:rsidR="00607B1C" w:rsidRPr="000308CC">
              <w:rPr>
                <w:rFonts w:eastAsia="標楷體"/>
                <w:color w:val="000000"/>
                <w:szCs w:val="22"/>
              </w:rPr>
              <w:t xml:space="preserve">  </w:t>
            </w:r>
            <w:r w:rsidRPr="000308CC">
              <w:rPr>
                <w:rFonts w:eastAsia="標楷體"/>
                <w:color w:val="000000"/>
                <w:szCs w:val="22"/>
              </w:rPr>
              <w:t>度</w:t>
            </w:r>
          </w:p>
          <w:p w:rsidR="00E259CC" w:rsidRPr="000308CC" w:rsidRDefault="00E259CC" w:rsidP="00987238">
            <w:pPr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單</w:t>
            </w:r>
            <w:r w:rsidR="00607B1C" w:rsidRPr="000308CC">
              <w:rPr>
                <w:rFonts w:eastAsia="標楷體"/>
                <w:color w:val="000000"/>
                <w:szCs w:val="22"/>
              </w:rPr>
              <w:t xml:space="preserve">  </w:t>
            </w:r>
            <w:r w:rsidRPr="000308CC">
              <w:rPr>
                <w:rFonts w:eastAsia="標楷體"/>
                <w:color w:val="000000"/>
                <w:szCs w:val="22"/>
              </w:rPr>
              <w:t>位</w:t>
            </w:r>
          </w:p>
        </w:tc>
        <w:tc>
          <w:tcPr>
            <w:tcW w:w="1091" w:type="dxa"/>
            <w:vAlign w:val="center"/>
          </w:tcPr>
          <w:p w:rsidR="00E259CC" w:rsidRPr="000308CC" w:rsidRDefault="00E259CC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103</w:t>
            </w:r>
          </w:p>
        </w:tc>
        <w:tc>
          <w:tcPr>
            <w:tcW w:w="1092" w:type="dxa"/>
            <w:vAlign w:val="center"/>
          </w:tcPr>
          <w:p w:rsidR="00E259CC" w:rsidRPr="000308CC" w:rsidRDefault="00E259CC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104</w:t>
            </w:r>
          </w:p>
        </w:tc>
        <w:tc>
          <w:tcPr>
            <w:tcW w:w="1092" w:type="dxa"/>
            <w:tcBorders>
              <w:right w:val="single" w:sz="2" w:space="0" w:color="auto"/>
            </w:tcBorders>
            <w:vAlign w:val="center"/>
          </w:tcPr>
          <w:p w:rsidR="00E259CC" w:rsidRPr="000308CC" w:rsidRDefault="00E259CC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105</w:t>
            </w:r>
          </w:p>
        </w:tc>
        <w:tc>
          <w:tcPr>
            <w:tcW w:w="1039" w:type="dxa"/>
            <w:tcBorders>
              <w:left w:val="single" w:sz="2" w:space="0" w:color="auto"/>
            </w:tcBorders>
            <w:vAlign w:val="center"/>
          </w:tcPr>
          <w:p w:rsidR="00E259CC" w:rsidRPr="000308CC" w:rsidRDefault="00E259CC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106</w:t>
            </w:r>
            <w:r w:rsidR="00425882" w:rsidRPr="000308CC">
              <w:rPr>
                <w:rFonts w:eastAsia="標楷體"/>
                <w:color w:val="000000"/>
                <w:szCs w:val="22"/>
              </w:rPr>
              <w:t>~</w:t>
            </w:r>
          </w:p>
        </w:tc>
      </w:tr>
      <w:tr w:rsidR="00E259CC" w:rsidRPr="000308CC" w:rsidTr="000308CC">
        <w:trPr>
          <w:cantSplit/>
          <w:trHeight w:hRule="exact" w:val="397"/>
        </w:trPr>
        <w:tc>
          <w:tcPr>
            <w:tcW w:w="2239" w:type="dxa"/>
            <w:vAlign w:val="center"/>
          </w:tcPr>
          <w:p w:rsidR="00E259CC" w:rsidRPr="000308CC" w:rsidRDefault="00E259CC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校統籌</w:t>
            </w:r>
          </w:p>
        </w:tc>
        <w:tc>
          <w:tcPr>
            <w:tcW w:w="1091" w:type="dxa"/>
            <w:vAlign w:val="center"/>
          </w:tcPr>
          <w:p w:rsidR="00E259CC" w:rsidRPr="000308CC" w:rsidRDefault="00E259CC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5%</w:t>
            </w:r>
          </w:p>
        </w:tc>
        <w:tc>
          <w:tcPr>
            <w:tcW w:w="1092" w:type="dxa"/>
            <w:vAlign w:val="center"/>
          </w:tcPr>
          <w:p w:rsidR="00E259CC" w:rsidRPr="000308CC" w:rsidRDefault="00E259CC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7%</w:t>
            </w:r>
          </w:p>
        </w:tc>
        <w:tc>
          <w:tcPr>
            <w:tcW w:w="1092" w:type="dxa"/>
            <w:tcBorders>
              <w:right w:val="single" w:sz="2" w:space="0" w:color="auto"/>
            </w:tcBorders>
            <w:vAlign w:val="center"/>
          </w:tcPr>
          <w:p w:rsidR="00E259CC" w:rsidRPr="000308CC" w:rsidRDefault="00E259CC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9%</w:t>
            </w:r>
          </w:p>
        </w:tc>
        <w:tc>
          <w:tcPr>
            <w:tcW w:w="1039" w:type="dxa"/>
            <w:tcBorders>
              <w:left w:val="single" w:sz="2" w:space="0" w:color="auto"/>
            </w:tcBorders>
            <w:vAlign w:val="center"/>
          </w:tcPr>
          <w:p w:rsidR="00E259CC" w:rsidRPr="000308CC" w:rsidRDefault="00E259CC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3%</w:t>
            </w:r>
          </w:p>
        </w:tc>
      </w:tr>
      <w:tr w:rsidR="00845475" w:rsidRPr="000308CC" w:rsidTr="000308CC">
        <w:trPr>
          <w:cantSplit/>
          <w:trHeight w:hRule="exact" w:val="397"/>
        </w:trPr>
        <w:tc>
          <w:tcPr>
            <w:tcW w:w="2239" w:type="dxa"/>
            <w:vAlign w:val="center"/>
          </w:tcPr>
          <w:p w:rsidR="00845475" w:rsidRPr="000308CC" w:rsidRDefault="00845475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計畫主持人</w:t>
            </w:r>
          </w:p>
        </w:tc>
        <w:tc>
          <w:tcPr>
            <w:tcW w:w="1091" w:type="dxa"/>
            <w:vAlign w:val="center"/>
          </w:tcPr>
          <w:p w:rsidR="00845475" w:rsidRPr="000308CC" w:rsidRDefault="00845475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95%</w:t>
            </w:r>
          </w:p>
        </w:tc>
        <w:tc>
          <w:tcPr>
            <w:tcW w:w="1092" w:type="dxa"/>
            <w:vAlign w:val="center"/>
          </w:tcPr>
          <w:p w:rsidR="00845475" w:rsidRPr="000308CC" w:rsidRDefault="00845475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93%</w:t>
            </w:r>
          </w:p>
        </w:tc>
        <w:tc>
          <w:tcPr>
            <w:tcW w:w="1092" w:type="dxa"/>
            <w:tcBorders>
              <w:right w:val="single" w:sz="2" w:space="0" w:color="auto"/>
            </w:tcBorders>
            <w:vAlign w:val="center"/>
          </w:tcPr>
          <w:p w:rsidR="00845475" w:rsidRPr="000308CC" w:rsidRDefault="00845475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91%</w:t>
            </w:r>
          </w:p>
        </w:tc>
        <w:tc>
          <w:tcPr>
            <w:tcW w:w="1039" w:type="dxa"/>
            <w:tcBorders>
              <w:left w:val="single" w:sz="2" w:space="0" w:color="auto"/>
            </w:tcBorders>
            <w:vAlign w:val="center"/>
          </w:tcPr>
          <w:p w:rsidR="00845475" w:rsidRPr="000308CC" w:rsidRDefault="00845475" w:rsidP="007920EF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97%</w:t>
            </w:r>
          </w:p>
        </w:tc>
      </w:tr>
    </w:tbl>
    <w:p w:rsidR="007A12E3" w:rsidRPr="00511404" w:rsidRDefault="00E5165F" w:rsidP="00511404">
      <w:pPr>
        <w:snapToGrid w:val="0"/>
        <w:spacing w:before="120"/>
        <w:ind w:firstLineChars="400" w:firstLine="1040"/>
        <w:rPr>
          <w:rFonts w:eastAsia="標楷體"/>
          <w:sz w:val="26"/>
          <w:szCs w:val="26"/>
        </w:rPr>
      </w:pPr>
      <w:r w:rsidRPr="00511404">
        <w:rPr>
          <w:rFonts w:eastAsia="標楷體"/>
          <w:sz w:val="26"/>
          <w:szCs w:val="26"/>
        </w:rPr>
        <w:t>2</w:t>
      </w:r>
      <w:r w:rsidRPr="00511404">
        <w:rPr>
          <w:rFonts w:eastAsia="標楷體"/>
          <w:sz w:val="26"/>
          <w:szCs w:val="26"/>
        </w:rPr>
        <w:t>、</w:t>
      </w:r>
      <w:r w:rsidR="007A12E3" w:rsidRPr="00511404">
        <w:rPr>
          <w:rFonts w:eastAsia="標楷體"/>
          <w:sz w:val="26"/>
          <w:szCs w:val="26"/>
        </w:rPr>
        <w:t>理、工、</w:t>
      </w:r>
      <w:proofErr w:type="gramStart"/>
      <w:r w:rsidR="007A12E3" w:rsidRPr="00511404">
        <w:rPr>
          <w:rFonts w:eastAsia="標楷體"/>
          <w:sz w:val="26"/>
          <w:szCs w:val="26"/>
        </w:rPr>
        <w:t>海院及</w:t>
      </w:r>
      <w:proofErr w:type="gramEnd"/>
      <w:r w:rsidR="007A12E3" w:rsidRPr="00511404">
        <w:rPr>
          <w:rFonts w:eastAsia="標楷體"/>
          <w:sz w:val="26"/>
          <w:szCs w:val="26"/>
        </w:rPr>
        <w:t>其他單位之分配如下：</w:t>
      </w:r>
    </w:p>
    <w:p w:rsidR="007A12E3" w:rsidRPr="00511404" w:rsidRDefault="00E5165F" w:rsidP="000308CC">
      <w:pPr>
        <w:snapToGrid w:val="0"/>
        <w:ind w:leftChars="530" w:left="1272" w:firstLineChars="1" w:firstLine="3"/>
        <w:rPr>
          <w:rFonts w:eastAsia="標楷體"/>
          <w:sz w:val="26"/>
          <w:szCs w:val="26"/>
        </w:rPr>
      </w:pPr>
      <w:r w:rsidRPr="00511404">
        <w:rPr>
          <w:rFonts w:eastAsia="標楷體"/>
          <w:sz w:val="26"/>
          <w:szCs w:val="26"/>
        </w:rPr>
        <w:t>(1)</w:t>
      </w:r>
      <w:r w:rsidRPr="00511404">
        <w:rPr>
          <w:rFonts w:eastAsia="標楷體"/>
          <w:sz w:val="26"/>
          <w:szCs w:val="26"/>
        </w:rPr>
        <w:t>、</w:t>
      </w:r>
      <w:r w:rsidR="007A12E3" w:rsidRPr="00511404">
        <w:rPr>
          <w:rFonts w:eastAsia="標楷體"/>
          <w:sz w:val="26"/>
          <w:szCs w:val="26"/>
        </w:rPr>
        <w:t>1</w:t>
      </w:r>
      <w:r w:rsidR="007A12E3" w:rsidRPr="00511404">
        <w:rPr>
          <w:rFonts w:eastAsia="標楷體"/>
          <w:sz w:val="26"/>
          <w:szCs w:val="26"/>
        </w:rPr>
        <w:t>萬元以內部分：院分配</w:t>
      </w:r>
      <w:r w:rsidR="007A12E3" w:rsidRPr="00511404">
        <w:rPr>
          <w:rFonts w:eastAsia="標楷體"/>
          <w:sz w:val="26"/>
          <w:szCs w:val="26"/>
        </w:rPr>
        <w:t>40%</w:t>
      </w:r>
      <w:r w:rsidR="007A12E3" w:rsidRPr="00511404">
        <w:rPr>
          <w:rFonts w:eastAsia="標楷體"/>
          <w:sz w:val="26"/>
          <w:szCs w:val="26"/>
        </w:rPr>
        <w:t>；校統籌分配</w:t>
      </w:r>
      <w:r w:rsidR="007A12E3" w:rsidRPr="00511404">
        <w:rPr>
          <w:rFonts w:eastAsia="標楷體"/>
          <w:sz w:val="26"/>
          <w:szCs w:val="26"/>
        </w:rPr>
        <w:t>60%</w:t>
      </w:r>
      <w:r w:rsidR="007A12E3" w:rsidRPr="00511404">
        <w:rPr>
          <w:rFonts w:eastAsia="標楷體"/>
          <w:sz w:val="26"/>
          <w:szCs w:val="26"/>
        </w:rPr>
        <w:t>。</w:t>
      </w:r>
      <w:r w:rsidR="007A12E3" w:rsidRPr="00511404">
        <w:rPr>
          <w:rFonts w:eastAsia="標楷體"/>
          <w:sz w:val="26"/>
          <w:szCs w:val="26"/>
        </w:rPr>
        <w:t xml:space="preserve"> </w:t>
      </w:r>
      <w:r w:rsidR="007A12E3" w:rsidRPr="00511404">
        <w:rPr>
          <w:rFonts w:eastAsia="標楷體"/>
          <w:sz w:val="26"/>
          <w:szCs w:val="26"/>
        </w:rPr>
        <w:t></w:t>
      </w:r>
    </w:p>
    <w:p w:rsidR="00987238" w:rsidRPr="00511404" w:rsidRDefault="00E5165F" w:rsidP="000308CC">
      <w:pPr>
        <w:snapToGrid w:val="0"/>
        <w:ind w:leftChars="530" w:left="1272" w:firstLineChars="1" w:firstLine="3"/>
        <w:rPr>
          <w:rFonts w:eastAsia="標楷體"/>
          <w:sz w:val="26"/>
          <w:szCs w:val="26"/>
        </w:rPr>
      </w:pPr>
      <w:r w:rsidRPr="00511404">
        <w:rPr>
          <w:rFonts w:eastAsia="標楷體"/>
          <w:sz w:val="26"/>
          <w:szCs w:val="26"/>
        </w:rPr>
        <w:t>(2)</w:t>
      </w:r>
      <w:r w:rsidRPr="00511404">
        <w:rPr>
          <w:rFonts w:eastAsia="標楷體"/>
          <w:sz w:val="26"/>
          <w:szCs w:val="26"/>
        </w:rPr>
        <w:t>、</w:t>
      </w:r>
      <w:r w:rsidR="007A12E3" w:rsidRPr="00511404">
        <w:rPr>
          <w:rFonts w:eastAsia="標楷體"/>
          <w:sz w:val="26"/>
          <w:szCs w:val="26"/>
        </w:rPr>
        <w:t>逾</w:t>
      </w:r>
      <w:r w:rsidR="007A12E3" w:rsidRPr="00511404">
        <w:rPr>
          <w:rFonts w:eastAsia="標楷體"/>
          <w:sz w:val="26"/>
          <w:szCs w:val="26"/>
        </w:rPr>
        <w:t>1</w:t>
      </w:r>
      <w:r w:rsidR="007A12E3" w:rsidRPr="00511404">
        <w:rPr>
          <w:rFonts w:eastAsia="標楷體"/>
          <w:sz w:val="26"/>
          <w:szCs w:val="26"/>
        </w:rPr>
        <w:t>萬元部分</w:t>
      </w:r>
      <w:r w:rsidRPr="00511404">
        <w:rPr>
          <w:rFonts w:eastAsia="標楷體"/>
          <w:sz w:val="26"/>
          <w:szCs w:val="26"/>
        </w:rPr>
        <w:t>:</w:t>
      </w:r>
      <w:r w:rsidRPr="00511404">
        <w:rPr>
          <w:rFonts w:eastAsia="標楷體"/>
          <w:sz w:val="26"/>
          <w:szCs w:val="26"/>
        </w:rPr>
        <w:t>計畫主持人分配</w:t>
      </w:r>
      <w:r w:rsidRPr="00511404">
        <w:rPr>
          <w:rFonts w:eastAsia="標楷體"/>
          <w:sz w:val="26"/>
          <w:szCs w:val="26"/>
        </w:rPr>
        <w:t xml:space="preserve"> 95%</w:t>
      </w:r>
      <w:r w:rsidRPr="00511404">
        <w:rPr>
          <w:rFonts w:eastAsia="標楷體"/>
          <w:sz w:val="26"/>
          <w:szCs w:val="26"/>
        </w:rPr>
        <w:t>；院分配</w:t>
      </w:r>
      <w:r w:rsidRPr="00511404">
        <w:rPr>
          <w:rFonts w:eastAsia="標楷體"/>
          <w:sz w:val="26"/>
          <w:szCs w:val="26"/>
        </w:rPr>
        <w:t>1%</w:t>
      </w:r>
      <w:r w:rsidRPr="00511404">
        <w:rPr>
          <w:rFonts w:eastAsia="標楷體"/>
          <w:sz w:val="26"/>
          <w:szCs w:val="26"/>
        </w:rPr>
        <w:t>；</w:t>
      </w:r>
    </w:p>
    <w:p w:rsidR="007A12E3" w:rsidRPr="00511404" w:rsidRDefault="00E5165F" w:rsidP="00511404">
      <w:pPr>
        <w:snapToGrid w:val="0"/>
        <w:spacing w:after="120"/>
        <w:ind w:leftChars="530" w:left="1272" w:firstLineChars="203" w:firstLine="528"/>
        <w:rPr>
          <w:rFonts w:eastAsia="標楷體"/>
          <w:sz w:val="26"/>
          <w:szCs w:val="26"/>
        </w:rPr>
      </w:pPr>
      <w:r w:rsidRPr="00511404">
        <w:rPr>
          <w:rFonts w:eastAsia="標楷體"/>
          <w:sz w:val="26"/>
          <w:szCs w:val="26"/>
        </w:rPr>
        <w:t>校統籌分配</w:t>
      </w:r>
      <w:r w:rsidRPr="00511404">
        <w:rPr>
          <w:rFonts w:eastAsia="標楷體"/>
          <w:sz w:val="26"/>
          <w:szCs w:val="26"/>
        </w:rPr>
        <w:t>3%</w:t>
      </w:r>
      <w:r w:rsidRPr="00511404">
        <w:rPr>
          <w:rFonts w:eastAsia="標楷體"/>
          <w:sz w:val="26"/>
          <w:szCs w:val="26"/>
        </w:rPr>
        <w:t>；系、所、組</w:t>
      </w:r>
      <w:r w:rsidRPr="00511404">
        <w:rPr>
          <w:rFonts w:eastAsia="標楷體"/>
          <w:sz w:val="26"/>
          <w:szCs w:val="26"/>
        </w:rPr>
        <w:t>1%</w:t>
      </w:r>
      <w:r w:rsidRPr="00511404">
        <w:rPr>
          <w:rFonts w:eastAsia="標楷體"/>
          <w:sz w:val="26"/>
          <w:szCs w:val="26"/>
        </w:rPr>
        <w:t>，如下表</w:t>
      </w:r>
      <w:r w:rsidRPr="00511404">
        <w:rPr>
          <w:rFonts w:eastAsia="標楷體"/>
          <w:sz w:val="26"/>
          <w:szCs w:val="26"/>
        </w:rPr>
        <w:t>:</w:t>
      </w: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1"/>
        <w:gridCol w:w="1071"/>
        <w:gridCol w:w="1072"/>
        <w:gridCol w:w="1072"/>
        <w:gridCol w:w="1026"/>
      </w:tblGrid>
      <w:tr w:rsidR="00E259CC" w:rsidRPr="000308CC" w:rsidTr="00511404">
        <w:trPr>
          <w:trHeight w:val="645"/>
        </w:trPr>
        <w:tc>
          <w:tcPr>
            <w:tcW w:w="2301" w:type="dxa"/>
            <w:tcBorders>
              <w:tl2br w:val="single" w:sz="4" w:space="0" w:color="auto"/>
            </w:tcBorders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 xml:space="preserve">    </w:t>
            </w:r>
            <w:r w:rsidRPr="000308CC">
              <w:rPr>
                <w:rFonts w:eastAsia="標楷體"/>
                <w:color w:val="000000"/>
                <w:szCs w:val="22"/>
              </w:rPr>
              <w:t>年</w:t>
            </w:r>
            <w:r w:rsidR="00607B1C" w:rsidRPr="000308CC">
              <w:rPr>
                <w:rFonts w:eastAsia="標楷體"/>
                <w:color w:val="000000"/>
                <w:szCs w:val="22"/>
              </w:rPr>
              <w:t xml:space="preserve">  </w:t>
            </w:r>
            <w:r w:rsidRPr="000308CC">
              <w:rPr>
                <w:rFonts w:eastAsia="標楷體"/>
                <w:color w:val="000000"/>
                <w:szCs w:val="22"/>
              </w:rPr>
              <w:t>度</w:t>
            </w:r>
          </w:p>
          <w:p w:rsidR="00E259CC" w:rsidRPr="000308CC" w:rsidRDefault="00E259CC" w:rsidP="00987238">
            <w:pPr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單</w:t>
            </w:r>
            <w:r w:rsidR="00607B1C" w:rsidRPr="000308CC">
              <w:rPr>
                <w:rFonts w:eastAsia="標楷體"/>
                <w:color w:val="000000"/>
                <w:szCs w:val="22"/>
              </w:rPr>
              <w:t xml:space="preserve">  </w:t>
            </w:r>
            <w:r w:rsidRPr="000308CC">
              <w:rPr>
                <w:rFonts w:eastAsia="標楷體"/>
                <w:color w:val="000000"/>
                <w:szCs w:val="22"/>
              </w:rPr>
              <w:t>位</w:t>
            </w:r>
          </w:p>
        </w:tc>
        <w:tc>
          <w:tcPr>
            <w:tcW w:w="1071" w:type="dxa"/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103</w:t>
            </w:r>
          </w:p>
        </w:tc>
        <w:tc>
          <w:tcPr>
            <w:tcW w:w="1072" w:type="dxa"/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104</w:t>
            </w:r>
          </w:p>
        </w:tc>
        <w:tc>
          <w:tcPr>
            <w:tcW w:w="1072" w:type="dxa"/>
            <w:tcBorders>
              <w:right w:val="single" w:sz="2" w:space="0" w:color="auto"/>
            </w:tcBorders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105</w:t>
            </w:r>
          </w:p>
        </w:tc>
        <w:tc>
          <w:tcPr>
            <w:tcW w:w="1026" w:type="dxa"/>
            <w:tcBorders>
              <w:left w:val="single" w:sz="2" w:space="0" w:color="auto"/>
            </w:tcBorders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106~</w:t>
            </w:r>
          </w:p>
        </w:tc>
      </w:tr>
      <w:tr w:rsidR="00E259CC" w:rsidRPr="000308CC" w:rsidTr="00511404">
        <w:trPr>
          <w:cantSplit/>
          <w:trHeight w:hRule="exact" w:val="397"/>
        </w:trPr>
        <w:tc>
          <w:tcPr>
            <w:tcW w:w="2301" w:type="dxa"/>
            <w:vAlign w:val="center"/>
          </w:tcPr>
          <w:p w:rsidR="00E259CC" w:rsidRPr="000308CC" w:rsidRDefault="00E259CC" w:rsidP="00B43A0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</w:rPr>
              <w:t>校統籌</w:t>
            </w:r>
          </w:p>
        </w:tc>
        <w:tc>
          <w:tcPr>
            <w:tcW w:w="1071" w:type="dxa"/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5%</w:t>
            </w:r>
          </w:p>
        </w:tc>
        <w:tc>
          <w:tcPr>
            <w:tcW w:w="1072" w:type="dxa"/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7%</w:t>
            </w:r>
          </w:p>
        </w:tc>
        <w:tc>
          <w:tcPr>
            <w:tcW w:w="1072" w:type="dxa"/>
            <w:tcBorders>
              <w:right w:val="single" w:sz="2" w:space="0" w:color="auto"/>
            </w:tcBorders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9%</w:t>
            </w:r>
          </w:p>
        </w:tc>
        <w:tc>
          <w:tcPr>
            <w:tcW w:w="1026" w:type="dxa"/>
            <w:tcBorders>
              <w:left w:val="single" w:sz="2" w:space="0" w:color="auto"/>
            </w:tcBorders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3%</w:t>
            </w:r>
          </w:p>
        </w:tc>
      </w:tr>
      <w:tr w:rsidR="00E259CC" w:rsidRPr="000308CC" w:rsidTr="00511404">
        <w:trPr>
          <w:cantSplit/>
          <w:trHeight w:hRule="exact" w:val="397"/>
        </w:trPr>
        <w:tc>
          <w:tcPr>
            <w:tcW w:w="2301" w:type="dxa"/>
            <w:vAlign w:val="center"/>
          </w:tcPr>
          <w:p w:rsidR="00E259CC" w:rsidRPr="000308CC" w:rsidRDefault="00E259CC" w:rsidP="00E8306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</w:rPr>
              <w:t>院</w:t>
            </w:r>
          </w:p>
        </w:tc>
        <w:tc>
          <w:tcPr>
            <w:tcW w:w="1071" w:type="dxa"/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3%</w:t>
            </w:r>
          </w:p>
        </w:tc>
        <w:tc>
          <w:tcPr>
            <w:tcW w:w="1072" w:type="dxa"/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4%</w:t>
            </w:r>
          </w:p>
        </w:tc>
        <w:tc>
          <w:tcPr>
            <w:tcW w:w="1072" w:type="dxa"/>
            <w:tcBorders>
              <w:right w:val="single" w:sz="2" w:space="0" w:color="auto"/>
            </w:tcBorders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5%</w:t>
            </w:r>
          </w:p>
        </w:tc>
        <w:tc>
          <w:tcPr>
            <w:tcW w:w="1026" w:type="dxa"/>
            <w:tcBorders>
              <w:left w:val="single" w:sz="2" w:space="0" w:color="auto"/>
            </w:tcBorders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1%</w:t>
            </w:r>
          </w:p>
        </w:tc>
      </w:tr>
      <w:tr w:rsidR="00E259CC" w:rsidRPr="000308CC" w:rsidTr="00511404">
        <w:trPr>
          <w:cantSplit/>
          <w:trHeight w:hRule="exact" w:val="397"/>
        </w:trPr>
        <w:tc>
          <w:tcPr>
            <w:tcW w:w="2301" w:type="dxa"/>
            <w:vAlign w:val="center"/>
          </w:tcPr>
          <w:p w:rsidR="00E259CC" w:rsidRPr="000308CC" w:rsidRDefault="00E259CC" w:rsidP="00B43A0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</w:rPr>
              <w:t>系、所、組</w:t>
            </w:r>
          </w:p>
        </w:tc>
        <w:tc>
          <w:tcPr>
            <w:tcW w:w="1071" w:type="dxa"/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-</w:t>
            </w:r>
          </w:p>
        </w:tc>
        <w:tc>
          <w:tcPr>
            <w:tcW w:w="1072" w:type="dxa"/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-</w:t>
            </w:r>
          </w:p>
        </w:tc>
        <w:tc>
          <w:tcPr>
            <w:tcW w:w="1072" w:type="dxa"/>
            <w:tcBorders>
              <w:right w:val="single" w:sz="2" w:space="0" w:color="auto"/>
            </w:tcBorders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-</w:t>
            </w:r>
          </w:p>
        </w:tc>
        <w:tc>
          <w:tcPr>
            <w:tcW w:w="1026" w:type="dxa"/>
            <w:tcBorders>
              <w:left w:val="single" w:sz="2" w:space="0" w:color="auto"/>
            </w:tcBorders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1%</w:t>
            </w:r>
          </w:p>
        </w:tc>
      </w:tr>
      <w:tr w:rsidR="00E259CC" w:rsidRPr="000308CC" w:rsidTr="00511404">
        <w:trPr>
          <w:cantSplit/>
          <w:trHeight w:hRule="exact" w:val="397"/>
        </w:trPr>
        <w:tc>
          <w:tcPr>
            <w:tcW w:w="2301" w:type="dxa"/>
            <w:vAlign w:val="center"/>
          </w:tcPr>
          <w:p w:rsidR="00E259CC" w:rsidRPr="000308CC" w:rsidRDefault="00E259CC" w:rsidP="00B43A0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</w:rPr>
              <w:t>計畫主持人</w:t>
            </w:r>
          </w:p>
        </w:tc>
        <w:tc>
          <w:tcPr>
            <w:tcW w:w="1071" w:type="dxa"/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92%</w:t>
            </w:r>
          </w:p>
        </w:tc>
        <w:tc>
          <w:tcPr>
            <w:tcW w:w="1072" w:type="dxa"/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89%</w:t>
            </w:r>
          </w:p>
        </w:tc>
        <w:tc>
          <w:tcPr>
            <w:tcW w:w="1072" w:type="dxa"/>
            <w:tcBorders>
              <w:right w:val="single" w:sz="2" w:space="0" w:color="auto"/>
            </w:tcBorders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86%</w:t>
            </w:r>
          </w:p>
        </w:tc>
        <w:tc>
          <w:tcPr>
            <w:tcW w:w="1026" w:type="dxa"/>
            <w:tcBorders>
              <w:left w:val="single" w:sz="2" w:space="0" w:color="auto"/>
            </w:tcBorders>
            <w:vAlign w:val="center"/>
          </w:tcPr>
          <w:p w:rsidR="00E259CC" w:rsidRPr="000308CC" w:rsidRDefault="00E259CC" w:rsidP="00707D32">
            <w:pPr>
              <w:jc w:val="center"/>
              <w:rPr>
                <w:rFonts w:eastAsia="標楷體"/>
                <w:color w:val="000000"/>
              </w:rPr>
            </w:pPr>
            <w:r w:rsidRPr="000308CC">
              <w:rPr>
                <w:rFonts w:eastAsia="標楷體"/>
                <w:color w:val="000000"/>
                <w:szCs w:val="22"/>
              </w:rPr>
              <w:t>95%</w:t>
            </w:r>
          </w:p>
        </w:tc>
      </w:tr>
    </w:tbl>
    <w:p w:rsidR="007D0BB8" w:rsidRDefault="00E83061" w:rsidP="00E83061">
      <w:pPr>
        <w:tabs>
          <w:tab w:val="left" w:pos="993"/>
        </w:tabs>
        <w:snapToGrid w:val="0"/>
        <w:spacing w:before="120" w:after="120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="008D0C8F" w:rsidRPr="00E83061">
        <w:rPr>
          <w:rFonts w:eastAsia="標楷體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 w:rsidR="007D0BB8" w:rsidRPr="00E83061">
        <w:rPr>
          <w:rFonts w:eastAsia="標楷體"/>
          <w:sz w:val="26"/>
          <w:szCs w:val="26"/>
        </w:rPr>
        <w:t>結餘款金額未達</w:t>
      </w:r>
      <w:r w:rsidR="00E5165F" w:rsidRPr="00E83061">
        <w:rPr>
          <w:rFonts w:eastAsia="標楷體"/>
          <w:sz w:val="26"/>
          <w:szCs w:val="26"/>
        </w:rPr>
        <w:t>1</w:t>
      </w:r>
      <w:r w:rsidR="007D0BB8" w:rsidRPr="00E83061">
        <w:rPr>
          <w:rFonts w:eastAsia="標楷體"/>
          <w:sz w:val="26"/>
          <w:szCs w:val="26"/>
        </w:rPr>
        <w:t>萬元者，院分配</w:t>
      </w:r>
      <w:r w:rsidR="007D0BB8" w:rsidRPr="00E83061">
        <w:rPr>
          <w:rFonts w:eastAsia="標楷體"/>
          <w:sz w:val="26"/>
          <w:szCs w:val="26"/>
        </w:rPr>
        <w:t>40%</w:t>
      </w:r>
      <w:r w:rsidR="007D0BB8" w:rsidRPr="00E83061">
        <w:rPr>
          <w:rFonts w:eastAsia="標楷體"/>
          <w:sz w:val="26"/>
          <w:szCs w:val="26"/>
        </w:rPr>
        <w:t>；校統籌分配</w:t>
      </w:r>
      <w:r w:rsidR="007D0BB8" w:rsidRPr="00E83061">
        <w:rPr>
          <w:rFonts w:eastAsia="標楷體"/>
          <w:sz w:val="26"/>
          <w:szCs w:val="26"/>
        </w:rPr>
        <w:t>60%</w:t>
      </w:r>
      <w:r w:rsidR="007D0BB8" w:rsidRPr="00E83061">
        <w:rPr>
          <w:rFonts w:eastAsia="標楷體"/>
          <w:sz w:val="26"/>
          <w:szCs w:val="26"/>
        </w:rPr>
        <w:t>。</w:t>
      </w:r>
    </w:p>
    <w:p w:rsidR="007A12E3" w:rsidRDefault="008D0C8F" w:rsidP="00E83061">
      <w:pPr>
        <w:snapToGrid w:val="0"/>
        <w:spacing w:beforeLines="100" w:before="36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A12E3" w:rsidRPr="009C2ACC">
        <w:rPr>
          <w:rFonts w:ascii="標楷體" w:eastAsia="標楷體" w:hAnsi="標楷體" w:hint="eastAsia"/>
          <w:sz w:val="28"/>
        </w:rPr>
        <w:t>承辦人</w:t>
      </w:r>
      <w:r w:rsidR="007A12E3" w:rsidRPr="009C2ACC"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2.</w:t>
      </w:r>
      <w:r w:rsidR="007A12E3" w:rsidRPr="009C2ACC">
        <w:rPr>
          <w:rFonts w:ascii="標楷體" w:eastAsia="標楷體" w:hAnsi="標楷體" w:hint="eastAsia"/>
          <w:sz w:val="28"/>
        </w:rPr>
        <w:t>主持人</w:t>
      </w:r>
      <w:r w:rsidR="005C5D6D"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3.</w:t>
      </w:r>
      <w:r w:rsidR="007A12E3" w:rsidRPr="009C2ACC">
        <w:rPr>
          <w:rFonts w:ascii="標楷體" w:eastAsia="標楷體" w:hAnsi="標楷體" w:hint="eastAsia"/>
          <w:sz w:val="28"/>
        </w:rPr>
        <w:t>主計室</w:t>
      </w:r>
    </w:p>
    <w:sectPr w:rsidR="007A12E3" w:rsidSect="00B9048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44" w:rsidRDefault="00D46B44" w:rsidP="003366DD">
      <w:r>
        <w:separator/>
      </w:r>
    </w:p>
  </w:endnote>
  <w:endnote w:type="continuationSeparator" w:id="0">
    <w:p w:rsidR="00D46B44" w:rsidRDefault="00D46B44" w:rsidP="003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44" w:rsidRDefault="00D46B44" w:rsidP="003366DD">
      <w:r>
        <w:separator/>
      </w:r>
    </w:p>
  </w:footnote>
  <w:footnote w:type="continuationSeparator" w:id="0">
    <w:p w:rsidR="00D46B44" w:rsidRDefault="00D46B44" w:rsidP="0033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C4F9B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1C66D1A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C8A2D6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2BEAFA2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D122B65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634590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96EFD8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B92EF2E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B7C8C4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42AD73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47193D62"/>
    <w:multiLevelType w:val="hybridMultilevel"/>
    <w:tmpl w:val="8C4A79F0"/>
    <w:lvl w:ilvl="0" w:tplc="E6D8798C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695"/>
        </w:tabs>
        <w:ind w:left="269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15"/>
        </w:tabs>
        <w:ind w:left="341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135"/>
        </w:tabs>
        <w:ind w:left="413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855"/>
        </w:tabs>
        <w:ind w:left="485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75"/>
        </w:tabs>
        <w:ind w:left="557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95"/>
        </w:tabs>
        <w:ind w:left="629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015"/>
        </w:tabs>
        <w:ind w:left="7015" w:hanging="360"/>
      </w:pPr>
      <w:rPr>
        <w:rFonts w:cs="Times New Roman"/>
      </w:rPr>
    </w:lvl>
  </w:abstractNum>
  <w:abstractNum w:abstractNumId="11">
    <w:nsid w:val="69E94CC9"/>
    <w:multiLevelType w:val="hybridMultilevel"/>
    <w:tmpl w:val="51B85C6C"/>
    <w:lvl w:ilvl="0" w:tplc="020A827C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>
    <w:nsid w:val="6CA25617"/>
    <w:multiLevelType w:val="hybridMultilevel"/>
    <w:tmpl w:val="0CCADE6C"/>
    <w:lvl w:ilvl="0" w:tplc="5E763C8A">
      <w:start w:val="1"/>
      <w:numFmt w:val="decimal"/>
      <w:lvlText w:val="(%1)"/>
      <w:lvlJc w:val="left"/>
      <w:pPr>
        <w:ind w:left="1145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745" w:hanging="4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EB8568F"/>
    <w:multiLevelType w:val="hybridMultilevel"/>
    <w:tmpl w:val="AE265F1E"/>
    <w:lvl w:ilvl="0" w:tplc="9ED4A586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4B"/>
    <w:rsid w:val="000308CC"/>
    <w:rsid w:val="00053AE8"/>
    <w:rsid w:val="00055A40"/>
    <w:rsid w:val="0007697B"/>
    <w:rsid w:val="0008334E"/>
    <w:rsid w:val="000E0851"/>
    <w:rsid w:val="00104029"/>
    <w:rsid w:val="00114BC5"/>
    <w:rsid w:val="001337D3"/>
    <w:rsid w:val="00135ADB"/>
    <w:rsid w:val="00142CC1"/>
    <w:rsid w:val="00150782"/>
    <w:rsid w:val="00150BCF"/>
    <w:rsid w:val="001567E5"/>
    <w:rsid w:val="00163B9B"/>
    <w:rsid w:val="0017754B"/>
    <w:rsid w:val="00193A0C"/>
    <w:rsid w:val="001B55F8"/>
    <w:rsid w:val="001B66E4"/>
    <w:rsid w:val="001B7495"/>
    <w:rsid w:val="001E7F8A"/>
    <w:rsid w:val="001F7E5C"/>
    <w:rsid w:val="00202A3F"/>
    <w:rsid w:val="002114CE"/>
    <w:rsid w:val="00242C60"/>
    <w:rsid w:val="00294EE0"/>
    <w:rsid w:val="002B4E5E"/>
    <w:rsid w:val="002C25EE"/>
    <w:rsid w:val="002E2707"/>
    <w:rsid w:val="00315229"/>
    <w:rsid w:val="0031551C"/>
    <w:rsid w:val="003366DD"/>
    <w:rsid w:val="00381D97"/>
    <w:rsid w:val="003B2745"/>
    <w:rsid w:val="00422E7A"/>
    <w:rsid w:val="00425882"/>
    <w:rsid w:val="004451D0"/>
    <w:rsid w:val="00453265"/>
    <w:rsid w:val="004548ED"/>
    <w:rsid w:val="004A3B4B"/>
    <w:rsid w:val="004A73AB"/>
    <w:rsid w:val="004D14B5"/>
    <w:rsid w:val="004E43C6"/>
    <w:rsid w:val="004E51D7"/>
    <w:rsid w:val="004E57FA"/>
    <w:rsid w:val="00511404"/>
    <w:rsid w:val="005361E0"/>
    <w:rsid w:val="00575690"/>
    <w:rsid w:val="0058464C"/>
    <w:rsid w:val="005B11EA"/>
    <w:rsid w:val="005C5D6D"/>
    <w:rsid w:val="005C74C4"/>
    <w:rsid w:val="005D1147"/>
    <w:rsid w:val="00607B1C"/>
    <w:rsid w:val="00624BDE"/>
    <w:rsid w:val="0063035F"/>
    <w:rsid w:val="00644CBF"/>
    <w:rsid w:val="006533AD"/>
    <w:rsid w:val="0065378A"/>
    <w:rsid w:val="006E0F64"/>
    <w:rsid w:val="006F7CE4"/>
    <w:rsid w:val="0070151F"/>
    <w:rsid w:val="007023C3"/>
    <w:rsid w:val="00703B45"/>
    <w:rsid w:val="00707D32"/>
    <w:rsid w:val="00710D00"/>
    <w:rsid w:val="00711E51"/>
    <w:rsid w:val="00714F06"/>
    <w:rsid w:val="0072134D"/>
    <w:rsid w:val="00787461"/>
    <w:rsid w:val="00794165"/>
    <w:rsid w:val="00796DA9"/>
    <w:rsid w:val="007A12E3"/>
    <w:rsid w:val="007B2517"/>
    <w:rsid w:val="007C284D"/>
    <w:rsid w:val="007D0823"/>
    <w:rsid w:val="007D0BB8"/>
    <w:rsid w:val="007F320B"/>
    <w:rsid w:val="0084132B"/>
    <w:rsid w:val="00845475"/>
    <w:rsid w:val="00851CF0"/>
    <w:rsid w:val="0086557A"/>
    <w:rsid w:val="0089605E"/>
    <w:rsid w:val="008A76B6"/>
    <w:rsid w:val="008D0C8F"/>
    <w:rsid w:val="00931B21"/>
    <w:rsid w:val="00935617"/>
    <w:rsid w:val="00937E8A"/>
    <w:rsid w:val="009422F1"/>
    <w:rsid w:val="00950349"/>
    <w:rsid w:val="00963942"/>
    <w:rsid w:val="00976B41"/>
    <w:rsid w:val="00987238"/>
    <w:rsid w:val="00992B0D"/>
    <w:rsid w:val="009C2ACC"/>
    <w:rsid w:val="009C75F9"/>
    <w:rsid w:val="009D1A78"/>
    <w:rsid w:val="00A01B8E"/>
    <w:rsid w:val="00A100CB"/>
    <w:rsid w:val="00A14645"/>
    <w:rsid w:val="00A27F3A"/>
    <w:rsid w:val="00A65016"/>
    <w:rsid w:val="00A71B12"/>
    <w:rsid w:val="00A76D12"/>
    <w:rsid w:val="00AB114B"/>
    <w:rsid w:val="00AF3EEA"/>
    <w:rsid w:val="00AF76DF"/>
    <w:rsid w:val="00B4001B"/>
    <w:rsid w:val="00B43A03"/>
    <w:rsid w:val="00B46D13"/>
    <w:rsid w:val="00B8053F"/>
    <w:rsid w:val="00B9048B"/>
    <w:rsid w:val="00BB35A2"/>
    <w:rsid w:val="00BE0067"/>
    <w:rsid w:val="00BE691D"/>
    <w:rsid w:val="00C26BBA"/>
    <w:rsid w:val="00C37B65"/>
    <w:rsid w:val="00C44FDF"/>
    <w:rsid w:val="00C735E9"/>
    <w:rsid w:val="00CB50E9"/>
    <w:rsid w:val="00CD05EB"/>
    <w:rsid w:val="00D134F1"/>
    <w:rsid w:val="00D17F62"/>
    <w:rsid w:val="00D24E9B"/>
    <w:rsid w:val="00D37AF0"/>
    <w:rsid w:val="00D41CC4"/>
    <w:rsid w:val="00D46B44"/>
    <w:rsid w:val="00D570D7"/>
    <w:rsid w:val="00D60CB1"/>
    <w:rsid w:val="00D71003"/>
    <w:rsid w:val="00D71413"/>
    <w:rsid w:val="00D76092"/>
    <w:rsid w:val="00D76D3C"/>
    <w:rsid w:val="00D86C13"/>
    <w:rsid w:val="00DC48F8"/>
    <w:rsid w:val="00DE217C"/>
    <w:rsid w:val="00E00BBA"/>
    <w:rsid w:val="00E259CC"/>
    <w:rsid w:val="00E45F25"/>
    <w:rsid w:val="00E46AFD"/>
    <w:rsid w:val="00E5165F"/>
    <w:rsid w:val="00E521A1"/>
    <w:rsid w:val="00E65524"/>
    <w:rsid w:val="00E83061"/>
    <w:rsid w:val="00E83FD8"/>
    <w:rsid w:val="00EA64DD"/>
    <w:rsid w:val="00EE688C"/>
    <w:rsid w:val="00F03D93"/>
    <w:rsid w:val="00F06980"/>
    <w:rsid w:val="00F13544"/>
    <w:rsid w:val="00F405F9"/>
    <w:rsid w:val="00F438E3"/>
    <w:rsid w:val="00F54023"/>
    <w:rsid w:val="00FB7E73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366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3366DD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locked/>
    <w:rsid w:val="00A76D12"/>
    <w:rPr>
      <w:rFonts w:cs="Times New Roman"/>
      <w:b/>
      <w:bCs/>
    </w:rPr>
  </w:style>
  <w:style w:type="character" w:styleId="a8">
    <w:name w:val="Hyperlink"/>
    <w:basedOn w:val="a0"/>
    <w:uiPriority w:val="99"/>
    <w:rsid w:val="00A76D12"/>
    <w:rPr>
      <w:rFonts w:cs="Times New Roman"/>
      <w:color w:val="0000FF"/>
      <w:u w:val="single"/>
    </w:rPr>
  </w:style>
  <w:style w:type="character" w:styleId="HTML">
    <w:name w:val="HTML Acronym"/>
    <w:basedOn w:val="a0"/>
    <w:uiPriority w:val="99"/>
    <w:rsid w:val="00A76D12"/>
    <w:rPr>
      <w:rFonts w:cs="Times New Roman"/>
    </w:rPr>
  </w:style>
  <w:style w:type="character" w:customStyle="1" w:styleId="apple-converted-space">
    <w:name w:val="apple-converted-space"/>
    <w:basedOn w:val="a0"/>
    <w:rsid w:val="0017754B"/>
  </w:style>
  <w:style w:type="paragraph" w:styleId="a9">
    <w:name w:val="Balloon Text"/>
    <w:basedOn w:val="a"/>
    <w:link w:val="aa"/>
    <w:uiPriority w:val="99"/>
    <w:semiHidden/>
    <w:unhideWhenUsed/>
    <w:rsid w:val="00A14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46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366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3366DD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locked/>
    <w:rsid w:val="00A76D12"/>
    <w:rPr>
      <w:rFonts w:cs="Times New Roman"/>
      <w:b/>
      <w:bCs/>
    </w:rPr>
  </w:style>
  <w:style w:type="character" w:styleId="a8">
    <w:name w:val="Hyperlink"/>
    <w:basedOn w:val="a0"/>
    <w:uiPriority w:val="99"/>
    <w:rsid w:val="00A76D12"/>
    <w:rPr>
      <w:rFonts w:cs="Times New Roman"/>
      <w:color w:val="0000FF"/>
      <w:u w:val="single"/>
    </w:rPr>
  </w:style>
  <w:style w:type="character" w:styleId="HTML">
    <w:name w:val="HTML Acronym"/>
    <w:basedOn w:val="a0"/>
    <w:uiPriority w:val="99"/>
    <w:rsid w:val="00A76D12"/>
    <w:rPr>
      <w:rFonts w:cs="Times New Roman"/>
    </w:rPr>
  </w:style>
  <w:style w:type="character" w:customStyle="1" w:styleId="apple-converted-space">
    <w:name w:val="apple-converted-space"/>
    <w:basedOn w:val="a0"/>
    <w:rsid w:val="0017754B"/>
  </w:style>
  <w:style w:type="paragraph" w:styleId="a9">
    <w:name w:val="Balloon Text"/>
    <w:basedOn w:val="a"/>
    <w:link w:val="aa"/>
    <w:uiPriority w:val="99"/>
    <w:semiHidden/>
    <w:unhideWhenUsed/>
    <w:rsid w:val="00A14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46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9487D-B714-461A-8E6A-4AEFF31E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國立中山大學建教合作經費結案通知單</dc:title>
  <dc:creator>user</dc:creator>
  <cp:lastModifiedBy>User</cp:lastModifiedBy>
  <cp:revision>2</cp:revision>
  <cp:lastPrinted>2021-12-27T01:44:00Z</cp:lastPrinted>
  <dcterms:created xsi:type="dcterms:W3CDTF">2022-12-07T01:01:00Z</dcterms:created>
  <dcterms:modified xsi:type="dcterms:W3CDTF">2022-12-07T01:01:00Z</dcterms:modified>
</cp:coreProperties>
</file>